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57087D" w:rsidTr="00262E5B">
        <w:trPr>
          <w:trHeight w:hRule="exact" w:val="284"/>
        </w:trPr>
        <w:tc>
          <w:tcPr>
            <w:tcW w:w="4261" w:type="dxa"/>
            <w:vAlign w:val="center"/>
          </w:tcPr>
          <w:p w:rsidR="0057087D" w:rsidRDefault="0057087D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CZY-JG-SOP-0020-FJ4</w:t>
            </w:r>
          </w:p>
        </w:tc>
        <w:tc>
          <w:tcPr>
            <w:tcW w:w="4261" w:type="dxa"/>
            <w:vAlign w:val="center"/>
          </w:tcPr>
          <w:p w:rsidR="0057087D" w:rsidRDefault="0057087D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57087D" w:rsidRDefault="0057087D" w:rsidP="0057087D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临床试验分中心小结表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5"/>
        <w:gridCol w:w="1436"/>
        <w:gridCol w:w="833"/>
        <w:gridCol w:w="540"/>
        <w:gridCol w:w="900"/>
        <w:gridCol w:w="1260"/>
        <w:gridCol w:w="1184"/>
      </w:tblGrid>
      <w:tr w:rsidR="0057087D" w:rsidTr="00262E5B">
        <w:trPr>
          <w:cantSplit/>
          <w:trHeight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sz w:val="28"/>
              </w:rPr>
            </w:pPr>
            <w:r>
              <w:rPr>
                <w:rFonts w:hint="eastAsia"/>
              </w:rPr>
              <w:t>临床试验名称</w:t>
            </w:r>
          </w:p>
        </w:tc>
        <w:tc>
          <w:tcPr>
            <w:tcW w:w="6153" w:type="dxa"/>
            <w:gridSpan w:val="6"/>
            <w:tcBorders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试验批件号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before="100" w:beforeAutospacing="1" w:after="100" w:afterAutospacing="1"/>
            </w:pPr>
          </w:p>
        </w:tc>
      </w:tr>
      <w:tr w:rsidR="0057087D" w:rsidTr="00262E5B">
        <w:trPr>
          <w:cantSplit/>
          <w:trHeight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申办单位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before="100" w:beforeAutospacing="1" w:after="100" w:afterAutospacing="1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临床试验机构及专业名称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before="100" w:beforeAutospacing="1" w:after="100" w:afterAutospacing="1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本中心试验负责人</w:t>
            </w:r>
          </w:p>
        </w:tc>
        <w:tc>
          <w:tcPr>
            <w:tcW w:w="2269" w:type="dxa"/>
            <w:gridSpan w:val="2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职务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2444" w:type="dxa"/>
            <w:gridSpan w:val="2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参加试验人员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（见附表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伦理委员会名称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before="100" w:beforeAutospacing="1" w:after="100" w:afterAutospacing="1"/>
              <w:rPr>
                <w:rFonts w:ascii="新宋体" w:eastAsia="新宋体" w:hAnsi="新宋体"/>
              </w:rPr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伦理委员会批准日期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line="360" w:lineRule="auto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第一位受试者入组日期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line="360" w:lineRule="auto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最后一位受试者结束随访日期</w:t>
            </w:r>
          </w:p>
        </w:tc>
        <w:tc>
          <w:tcPr>
            <w:tcW w:w="6153" w:type="dxa"/>
            <w:gridSpan w:val="6"/>
            <w:tcBorders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试验计划入组受试者数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</w:p>
        </w:tc>
        <w:tc>
          <w:tcPr>
            <w:tcW w:w="1373" w:type="dxa"/>
            <w:gridSpan w:val="2"/>
            <w:tcBorders>
              <w:left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筛选人数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 w:rsidR="0057087D" w:rsidRDefault="0057087D" w:rsidP="00262E5B">
            <w:pPr>
              <w:spacing w:line="360" w:lineRule="auto"/>
              <w:ind w:firstLineChars="100" w:firstLine="210"/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57087D" w:rsidRDefault="0057087D" w:rsidP="00262E5B">
            <w:pPr>
              <w:spacing w:line="360" w:lineRule="auto"/>
              <w:ind w:left="12"/>
            </w:pPr>
            <w:r>
              <w:rPr>
                <w:rFonts w:hint="eastAsia"/>
              </w:rPr>
              <w:t>入组人数</w:t>
            </w:r>
          </w:p>
        </w:tc>
        <w:tc>
          <w:tcPr>
            <w:tcW w:w="1184" w:type="dxa"/>
            <w:tcBorders>
              <w:left w:val="nil"/>
            </w:tcBorders>
            <w:vAlign w:val="center"/>
          </w:tcPr>
          <w:p w:rsidR="0057087D" w:rsidRDefault="0057087D" w:rsidP="00262E5B">
            <w:pPr>
              <w:spacing w:line="360" w:lineRule="auto"/>
              <w:ind w:leftChars="5" w:left="10" w:firstLineChars="150" w:firstLine="315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完成试验受试者数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</w:p>
        </w:tc>
        <w:tc>
          <w:tcPr>
            <w:tcW w:w="2273" w:type="dxa"/>
            <w:gridSpan w:val="3"/>
            <w:tcBorders>
              <w:left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未完</w:t>
            </w:r>
            <w:proofErr w:type="gramStart"/>
            <w:r>
              <w:rPr>
                <w:rFonts w:hint="eastAsia"/>
              </w:rPr>
              <w:t>成试验</w:t>
            </w:r>
            <w:proofErr w:type="gramEnd"/>
            <w:r>
              <w:rPr>
                <w:rFonts w:hint="eastAsia"/>
              </w:rPr>
              <w:t>受试者数：</w:t>
            </w:r>
          </w:p>
        </w:tc>
        <w:tc>
          <w:tcPr>
            <w:tcW w:w="2444" w:type="dxa"/>
            <w:gridSpan w:val="2"/>
            <w:tcBorders>
              <w:left w:val="nil"/>
            </w:tcBorders>
            <w:vAlign w:val="center"/>
          </w:tcPr>
          <w:p w:rsidR="0057087D" w:rsidRDefault="0057087D" w:rsidP="00262E5B">
            <w:pPr>
              <w:spacing w:line="360" w:lineRule="auto"/>
              <w:ind w:firstLineChars="400" w:firstLine="840"/>
            </w:pPr>
          </w:p>
        </w:tc>
      </w:tr>
      <w:tr w:rsidR="0057087D" w:rsidTr="00262E5B">
        <w:trPr>
          <w:cantSplit/>
          <w:trHeight w:hRule="exact"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受试者入选情况一览表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（见附表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</w:tr>
      <w:tr w:rsidR="0057087D" w:rsidTr="00262E5B">
        <w:trPr>
          <w:cantSplit/>
          <w:trHeight w:val="1770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jc w:val="center"/>
            </w:pPr>
            <w:r>
              <w:rPr>
                <w:rFonts w:hint="eastAsia"/>
              </w:rPr>
              <w:t>主要数据来源情况</w:t>
            </w:r>
          </w:p>
          <w:p w:rsidR="0057087D" w:rsidRDefault="0057087D" w:rsidP="0057087D">
            <w:pPr>
              <w:numPr>
                <w:ilvl w:val="0"/>
                <w:numId w:val="4"/>
              </w:numPr>
              <w:tabs>
                <w:tab w:val="left" w:pos="360"/>
              </w:tabs>
              <w:ind w:left="360" w:hanging="360"/>
            </w:pPr>
            <w:r>
              <w:rPr>
                <w:rFonts w:hint="eastAsia"/>
              </w:rPr>
              <w:t>疗效、安全相关的指标设定依据。</w:t>
            </w:r>
          </w:p>
          <w:p w:rsidR="0057087D" w:rsidRDefault="0057087D" w:rsidP="0057087D">
            <w:pPr>
              <w:numPr>
                <w:ilvl w:val="0"/>
                <w:numId w:val="4"/>
              </w:numPr>
              <w:tabs>
                <w:tab w:val="left" w:pos="360"/>
              </w:tabs>
              <w:ind w:left="360" w:hanging="360"/>
            </w:pPr>
            <w:r>
              <w:rPr>
                <w:rFonts w:hint="eastAsia"/>
              </w:rPr>
              <w:t>实验室检查方法、正常值范围等见（附表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本临床试验的疗效及安全指标依据《药品注册管理办法》、《药物临床试验质量管理规范》、《中药天然药物治疗冠心病心绞痛临床研究技术指导原则》以及</w:t>
            </w:r>
            <w:r>
              <w:rPr>
                <w:rFonts w:ascii="新宋体" w:eastAsia="新宋体" w:hAnsi="新宋体" w:hint="eastAsia"/>
              </w:rPr>
              <w:t>XXXX药物</w:t>
            </w:r>
            <w:r>
              <w:rPr>
                <w:rFonts w:hint="eastAsia"/>
              </w:rPr>
              <w:t>的临床前研究资料、文献资料等设定。实验室检查方法、正常值范围等均符合国家相关检验质量规定。</w:t>
            </w:r>
          </w:p>
        </w:tc>
      </w:tr>
      <w:tr w:rsidR="0057087D" w:rsidTr="00262E5B">
        <w:trPr>
          <w:cantSplit/>
          <w:trHeight w:val="567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jc w:val="center"/>
            </w:pPr>
            <w:r>
              <w:rPr>
                <w:rFonts w:hint="eastAsia"/>
              </w:rPr>
              <w:t>试验期间</w:t>
            </w:r>
            <w:proofErr w:type="gramStart"/>
            <w:r>
              <w:rPr>
                <w:rFonts w:hint="eastAsia"/>
              </w:rPr>
              <w:t>盲态保持</w:t>
            </w:r>
            <w:proofErr w:type="gramEnd"/>
            <w:r>
              <w:rPr>
                <w:rFonts w:hint="eastAsia"/>
              </w:rPr>
              <w:t>情况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试验盲态：□双盲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proofErr w:type="gramStart"/>
            <w:r>
              <w:rPr>
                <w:rFonts w:hint="eastAsia"/>
              </w:rPr>
              <w:t>单盲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□非盲</w:t>
            </w:r>
          </w:p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有无紧急揭盲？□无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□有</w:t>
            </w:r>
          </w:p>
        </w:tc>
      </w:tr>
      <w:tr w:rsidR="0057087D" w:rsidTr="00262E5B">
        <w:trPr>
          <w:cantSplit/>
          <w:trHeight w:val="1654"/>
          <w:jc w:val="center"/>
        </w:trPr>
        <w:tc>
          <w:tcPr>
            <w:tcW w:w="3345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严重不良事件及</w:t>
            </w:r>
          </w:p>
          <w:p w:rsidR="0057087D" w:rsidRDefault="0057087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重要不良事件发生情况</w:t>
            </w:r>
          </w:p>
        </w:tc>
        <w:tc>
          <w:tcPr>
            <w:tcW w:w="6153" w:type="dxa"/>
            <w:gridSpan w:val="6"/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严重不良事件：□无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□有</w:t>
            </w:r>
          </w:p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重要不良事件：□无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□有</w:t>
            </w:r>
          </w:p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  <w:szCs w:val="21"/>
              </w:rPr>
              <w:t>如有，提供发生严重和重要不良事件受试者情况及与试验药物的相关判断</w:t>
            </w:r>
            <w:r>
              <w:rPr>
                <w:rFonts w:hint="eastAsia"/>
              </w:rPr>
              <w:t>（附表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</w:tr>
      <w:tr w:rsidR="0057087D" w:rsidTr="00262E5B">
        <w:trPr>
          <w:cantSplit/>
          <w:trHeight w:val="165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jc w:val="center"/>
            </w:pPr>
            <w:r>
              <w:rPr>
                <w:rFonts w:hint="eastAsia"/>
              </w:rPr>
              <w:lastRenderedPageBreak/>
              <w:t>临床试验监查情况</w:t>
            </w:r>
          </w:p>
        </w:tc>
        <w:tc>
          <w:tcPr>
            <w:tcW w:w="6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委派临床试验监查员单位：</w:t>
            </w:r>
          </w:p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□申办者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CRO</w:t>
            </w:r>
          </w:p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监查次数：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 xml:space="preserve"> </w:t>
            </w:r>
          </w:p>
          <w:p w:rsidR="0057087D" w:rsidRDefault="0057087D" w:rsidP="00262E5B">
            <w:pPr>
              <w:spacing w:line="360" w:lineRule="auto"/>
            </w:pPr>
            <w:r>
              <w:rPr>
                <w:rFonts w:hint="eastAsia"/>
              </w:rPr>
              <w:t>监查质量评价：良好</w:t>
            </w:r>
          </w:p>
        </w:tc>
      </w:tr>
      <w:tr w:rsidR="0057087D" w:rsidTr="00262E5B">
        <w:trPr>
          <w:cantSplit/>
          <w:trHeight w:val="165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jc w:val="center"/>
            </w:pPr>
            <w:r>
              <w:rPr>
                <w:rFonts w:hint="eastAsia"/>
              </w:rPr>
              <w:t>主要研究者的评论</w:t>
            </w:r>
          </w:p>
        </w:tc>
        <w:tc>
          <w:tcPr>
            <w:tcW w:w="6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pStyle w:val="a3"/>
              <w:spacing w:line="360" w:lineRule="auto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Cs w:val="20"/>
              </w:rPr>
              <w:t>根据《</w:t>
            </w:r>
            <w:r>
              <w:rPr>
                <w:rFonts w:ascii="宋体" w:hAnsi="宋体" w:hint="eastAsia"/>
                <w:szCs w:val="18"/>
              </w:rPr>
              <w:t>药物临床试验质量管理规范</w:t>
            </w:r>
            <w:r>
              <w:rPr>
                <w:rFonts w:hint="eastAsia"/>
                <w:szCs w:val="20"/>
              </w:rPr>
              <w:t>》开展了评价</w:t>
            </w:r>
            <w:r>
              <w:rPr>
                <w:rFonts w:hint="eastAsia"/>
                <w:szCs w:val="20"/>
              </w:rPr>
              <w:t>XXXXXXXXX</w:t>
            </w:r>
            <w:r>
              <w:rPr>
                <w:rFonts w:hint="eastAsia"/>
                <w:szCs w:val="20"/>
              </w:rPr>
              <w:t>临床试验。在整个试验过程中，所有参加临床试验的研究者都能够在</w:t>
            </w:r>
            <w:r>
              <w:rPr>
                <w:rFonts w:hint="eastAsia"/>
                <w:szCs w:val="20"/>
              </w:rPr>
              <w:t>GCP</w:t>
            </w:r>
            <w:r>
              <w:rPr>
                <w:rFonts w:hint="eastAsia"/>
                <w:szCs w:val="20"/>
              </w:rPr>
              <w:t>原则指导下，严格按照试验方案筛选、观察受试病例，严密观察药物不良反应，并将观察结果真实、完整、准确的记录于病历及</w:t>
            </w:r>
            <w:r>
              <w:rPr>
                <w:rFonts w:hint="eastAsia"/>
                <w:szCs w:val="20"/>
              </w:rPr>
              <w:t>CRF</w:t>
            </w:r>
            <w:r>
              <w:rPr>
                <w:rFonts w:hint="eastAsia"/>
                <w:szCs w:val="20"/>
              </w:rPr>
              <w:t>中。最终按照试验方案要求完成了</w:t>
            </w:r>
            <w:r>
              <w:rPr>
                <w:rFonts w:hint="eastAsia"/>
                <w:szCs w:val="20"/>
              </w:rPr>
              <w:t xml:space="preserve"> XX</w:t>
            </w:r>
            <w:proofErr w:type="gramStart"/>
            <w:r>
              <w:rPr>
                <w:rFonts w:hint="eastAsia"/>
                <w:szCs w:val="20"/>
              </w:rPr>
              <w:t>个</w:t>
            </w:r>
            <w:proofErr w:type="gramEnd"/>
            <w:r>
              <w:rPr>
                <w:rFonts w:hint="eastAsia"/>
                <w:szCs w:val="20"/>
              </w:rPr>
              <w:t>病例的临床观察任务。本人声明，本临床试验结果是真实、完整和准确的。</w:t>
            </w:r>
          </w:p>
          <w:p w:rsidR="0057087D" w:rsidRDefault="0057087D" w:rsidP="00262E5B">
            <w:pPr>
              <w:spacing w:line="360" w:lineRule="auto"/>
              <w:ind w:firstLineChars="500" w:firstLine="1050"/>
            </w:pPr>
            <w:r>
              <w:rPr>
                <w:rFonts w:hint="eastAsia"/>
              </w:rPr>
              <w:t>主要研究者签名：</w:t>
            </w:r>
            <w:r>
              <w:rPr>
                <w:rFonts w:hint="eastAsia"/>
              </w:rPr>
              <w:t xml:space="preserve">                   </w:t>
            </w:r>
          </w:p>
          <w:p w:rsidR="0057087D" w:rsidRDefault="0057087D" w:rsidP="00262E5B">
            <w:pPr>
              <w:spacing w:line="360" w:lineRule="auto"/>
            </w:pPr>
          </w:p>
          <w:p w:rsidR="0057087D" w:rsidRDefault="0057087D" w:rsidP="00262E5B">
            <w:pPr>
              <w:spacing w:line="360" w:lineRule="auto"/>
              <w:ind w:firstLineChars="500" w:firstLine="1050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57087D" w:rsidTr="00262E5B">
        <w:trPr>
          <w:cantSplit/>
          <w:trHeight w:val="1654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jc w:val="center"/>
            </w:pPr>
            <w:r>
              <w:rPr>
                <w:rFonts w:hint="eastAsia"/>
              </w:rPr>
              <w:t>本中心临床试验机构管理部门审核意见</w:t>
            </w:r>
          </w:p>
        </w:tc>
        <w:tc>
          <w:tcPr>
            <w:tcW w:w="6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  <w:ind w:firstLineChars="300" w:firstLine="630"/>
            </w:pPr>
          </w:p>
          <w:p w:rsidR="0057087D" w:rsidRDefault="0057087D" w:rsidP="00262E5B">
            <w:pPr>
              <w:spacing w:line="360" w:lineRule="auto"/>
              <w:ind w:firstLineChars="300" w:firstLine="630"/>
            </w:pPr>
            <w:r>
              <w:rPr>
                <w:rFonts w:hint="eastAsia"/>
              </w:rPr>
              <w:t>同意</w:t>
            </w:r>
          </w:p>
          <w:p w:rsidR="0057087D" w:rsidRDefault="0057087D" w:rsidP="00262E5B">
            <w:pPr>
              <w:spacing w:line="360" w:lineRule="auto"/>
            </w:pPr>
          </w:p>
          <w:p w:rsidR="0057087D" w:rsidRDefault="0057087D" w:rsidP="00262E5B">
            <w:pPr>
              <w:spacing w:line="360" w:lineRule="auto"/>
              <w:ind w:firstLineChars="500" w:firstLine="1050"/>
            </w:pP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</w:p>
          <w:p w:rsidR="0057087D" w:rsidRDefault="0057087D" w:rsidP="00262E5B">
            <w:pPr>
              <w:spacing w:line="360" w:lineRule="auto"/>
            </w:pPr>
          </w:p>
          <w:p w:rsidR="0057087D" w:rsidRDefault="0057087D" w:rsidP="00262E5B">
            <w:pPr>
              <w:ind w:firstLineChars="500" w:firstLine="1050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57087D" w:rsidRDefault="0057087D" w:rsidP="0057087D"/>
    <w:p w:rsidR="0057087D" w:rsidRDefault="0057087D" w:rsidP="0057087D">
      <w:pPr>
        <w:rPr>
          <w:b/>
          <w:bCs/>
          <w:sz w:val="30"/>
        </w:rPr>
      </w:pPr>
      <w:r>
        <w:br w:type="page"/>
      </w:r>
      <w:r>
        <w:rPr>
          <w:rFonts w:hint="eastAsia"/>
          <w:b/>
          <w:sz w:val="30"/>
        </w:rPr>
        <w:lastRenderedPageBreak/>
        <w:t>附表</w:t>
      </w:r>
      <w:r>
        <w:rPr>
          <w:rFonts w:hint="eastAsia"/>
          <w:b/>
          <w:sz w:val="30"/>
        </w:rPr>
        <w:t>1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882"/>
        <w:gridCol w:w="1652"/>
        <w:gridCol w:w="1628"/>
        <w:gridCol w:w="2884"/>
      </w:tblGrid>
      <w:tr w:rsidR="0057087D" w:rsidTr="00262E5B">
        <w:trPr>
          <w:cantSplit/>
          <w:trHeight w:val="456"/>
          <w:jc w:val="center"/>
        </w:trPr>
        <w:tc>
          <w:tcPr>
            <w:tcW w:w="898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sz w:val="30"/>
              </w:rPr>
              <w:t>参加试验人员名单</w:t>
            </w:r>
          </w:p>
        </w:tc>
      </w:tr>
      <w:tr w:rsidR="0057087D" w:rsidTr="00262E5B">
        <w:trPr>
          <w:trHeight w:val="647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职称（职务）</w:t>
            </w: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专业（科室）</w:t>
            </w: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研究分工</w:t>
            </w:r>
          </w:p>
        </w:tc>
      </w:tr>
      <w:tr w:rsidR="0057087D" w:rsidTr="00262E5B">
        <w:trPr>
          <w:trHeight w:val="647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  <w:rPr>
                <w:bCs/>
              </w:rPr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  <w:rPr>
                <w:bCs/>
              </w:rPr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  <w:rPr>
                <w:bCs/>
              </w:rPr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  <w:rPr>
                <w:bCs/>
              </w:rPr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  <w:rPr>
                <w:bCs/>
              </w:rPr>
            </w:pPr>
          </w:p>
        </w:tc>
      </w:tr>
      <w:tr w:rsidR="0057087D" w:rsidTr="00262E5B">
        <w:trPr>
          <w:trHeight w:val="647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591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  <w:rPr>
                <w:bCs/>
              </w:rPr>
            </w:pPr>
          </w:p>
        </w:tc>
        <w:tc>
          <w:tcPr>
            <w:tcW w:w="1628" w:type="dxa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625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588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610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568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526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632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612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612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612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trHeight w:val="607"/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</w:pPr>
          </w:p>
        </w:tc>
      </w:tr>
      <w:tr w:rsidR="0057087D" w:rsidTr="00262E5B">
        <w:trPr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57087D" w:rsidTr="00262E5B">
        <w:trPr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57087D" w:rsidTr="00262E5B">
        <w:trPr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57087D" w:rsidTr="00262E5B">
        <w:trPr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:rsidR="0057087D" w:rsidTr="00262E5B">
        <w:trPr>
          <w:jc w:val="center"/>
        </w:trPr>
        <w:tc>
          <w:tcPr>
            <w:tcW w:w="1943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 w:rsidR="0057087D" w:rsidRDefault="0057087D" w:rsidP="00262E5B"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 w:rsidR="0057087D" w:rsidRDefault="0057087D" w:rsidP="0057087D"/>
    <w:p w:rsidR="0057087D" w:rsidRDefault="0057087D" w:rsidP="0057087D">
      <w:pPr>
        <w:rPr>
          <w:b/>
          <w:bCs/>
          <w:sz w:val="30"/>
        </w:rPr>
      </w:pPr>
      <w:r>
        <w:br w:type="page"/>
      </w:r>
      <w:r>
        <w:rPr>
          <w:rFonts w:hint="eastAsia"/>
          <w:b/>
          <w:sz w:val="30"/>
        </w:rPr>
        <w:lastRenderedPageBreak/>
        <w:t>附表</w:t>
      </w:r>
      <w:r>
        <w:rPr>
          <w:rFonts w:hint="eastAsia"/>
          <w:b/>
          <w:sz w:val="30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1272"/>
        <w:gridCol w:w="1843"/>
        <w:gridCol w:w="850"/>
        <w:gridCol w:w="1276"/>
        <w:gridCol w:w="1836"/>
      </w:tblGrid>
      <w:tr w:rsidR="0057087D" w:rsidTr="00262E5B">
        <w:trPr>
          <w:cantSplit/>
          <w:trHeight w:val="456"/>
          <w:jc w:val="center"/>
        </w:trPr>
        <w:tc>
          <w:tcPr>
            <w:tcW w:w="991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sz w:val="30"/>
              </w:rPr>
              <w:t>受试者入选情况一览表</w:t>
            </w:r>
          </w:p>
        </w:tc>
      </w:tr>
      <w:tr w:rsidR="0057087D" w:rsidTr="00262E5B">
        <w:trPr>
          <w:cantSplit/>
          <w:trHeight w:val="459"/>
          <w:jc w:val="center"/>
        </w:trPr>
        <w:tc>
          <w:tcPr>
            <w:tcW w:w="993" w:type="dxa"/>
            <w:vMerge w:val="restart"/>
            <w:vAlign w:val="center"/>
          </w:tcPr>
          <w:p w:rsidR="0057087D" w:rsidRDefault="0057087D" w:rsidP="00262E5B">
            <w:pPr>
              <w:ind w:leftChars="-50" w:left="-105" w:rightChars="-50" w:right="-105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姓名拼音</w:t>
            </w:r>
          </w:p>
          <w:p w:rsidR="0057087D" w:rsidRDefault="0057087D" w:rsidP="00262E5B">
            <w:pPr>
              <w:ind w:leftChars="-50" w:left="-105" w:rightChars="-50" w:right="-105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缩</w:t>
            </w:r>
            <w:r>
              <w:rPr>
                <w:rFonts w:hint="eastAsia"/>
                <w:b/>
                <w:sz w:val="22"/>
              </w:rPr>
              <w:t xml:space="preserve"> </w:t>
            </w:r>
            <w:r>
              <w:rPr>
                <w:rFonts w:hint="eastAsia"/>
                <w:b/>
                <w:sz w:val="22"/>
              </w:rPr>
              <w:t>写</w:t>
            </w:r>
          </w:p>
        </w:tc>
        <w:tc>
          <w:tcPr>
            <w:tcW w:w="1843" w:type="dxa"/>
            <w:vMerge w:val="restart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知情同意</w:t>
            </w:r>
          </w:p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日</w:t>
            </w:r>
            <w:r>
              <w:rPr>
                <w:rFonts w:hint="eastAsia"/>
                <w:b/>
                <w:sz w:val="22"/>
              </w:rPr>
              <w:t xml:space="preserve">  </w:t>
            </w:r>
            <w:r>
              <w:rPr>
                <w:rFonts w:hint="eastAsia"/>
                <w:b/>
                <w:sz w:val="22"/>
              </w:rPr>
              <w:t>期</w:t>
            </w:r>
          </w:p>
        </w:tc>
        <w:tc>
          <w:tcPr>
            <w:tcW w:w="1272" w:type="dxa"/>
            <w:vMerge w:val="restart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筛选失败</w:t>
            </w:r>
          </w:p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原</w:t>
            </w:r>
            <w:r>
              <w:rPr>
                <w:rFonts w:hint="eastAsia"/>
                <w:b/>
                <w:sz w:val="22"/>
              </w:rPr>
              <w:t xml:space="preserve">  </w:t>
            </w:r>
            <w:r>
              <w:rPr>
                <w:rFonts w:hint="eastAsia"/>
                <w:b/>
                <w:sz w:val="22"/>
              </w:rPr>
              <w:t>因</w:t>
            </w:r>
          </w:p>
        </w:tc>
        <w:tc>
          <w:tcPr>
            <w:tcW w:w="1843" w:type="dxa"/>
            <w:vMerge w:val="restart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入组日期</w:t>
            </w:r>
          </w:p>
        </w:tc>
        <w:tc>
          <w:tcPr>
            <w:tcW w:w="850" w:type="dxa"/>
            <w:vMerge w:val="restart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药物</w:t>
            </w:r>
          </w:p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编号</w:t>
            </w:r>
          </w:p>
        </w:tc>
        <w:tc>
          <w:tcPr>
            <w:tcW w:w="3112" w:type="dxa"/>
            <w:gridSpan w:val="2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未完</w:t>
            </w:r>
            <w:proofErr w:type="gramStart"/>
            <w:r>
              <w:rPr>
                <w:rFonts w:hint="eastAsia"/>
                <w:b/>
                <w:sz w:val="22"/>
              </w:rPr>
              <w:t>成试验</w:t>
            </w:r>
            <w:proofErr w:type="gramEnd"/>
            <w:r>
              <w:rPr>
                <w:rFonts w:hint="eastAsia"/>
                <w:b/>
                <w:sz w:val="22"/>
              </w:rPr>
              <w:t>者</w:t>
            </w:r>
          </w:p>
        </w:tc>
      </w:tr>
      <w:tr w:rsidR="0057087D" w:rsidTr="00262E5B">
        <w:trPr>
          <w:cantSplit/>
          <w:trHeight w:val="411"/>
          <w:jc w:val="center"/>
        </w:trPr>
        <w:tc>
          <w:tcPr>
            <w:tcW w:w="993" w:type="dxa"/>
            <w:vMerge/>
            <w:vAlign w:val="center"/>
          </w:tcPr>
          <w:p w:rsidR="0057087D" w:rsidRDefault="0057087D" w:rsidP="00262E5B">
            <w:pPr>
              <w:ind w:leftChars="-50" w:left="-105" w:rightChars="-50" w:right="-105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2" w:type="dxa"/>
            <w:vMerge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中止原因</w:t>
            </w: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中止日期</w:t>
            </w: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  <w:tr w:rsidR="0057087D" w:rsidTr="00262E5B">
        <w:trPr>
          <w:trHeight w:hRule="exact" w:val="635"/>
          <w:jc w:val="center"/>
        </w:trPr>
        <w:tc>
          <w:tcPr>
            <w:tcW w:w="993" w:type="dxa"/>
            <w:vAlign w:val="center"/>
          </w:tcPr>
          <w:p w:rsidR="0057087D" w:rsidRDefault="0057087D" w:rsidP="00262E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:rsidR="0057087D" w:rsidRDefault="0057087D" w:rsidP="00262E5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7087D" w:rsidRDefault="0057087D" w:rsidP="0057087D">
      <w:pPr>
        <w:rPr>
          <w:b/>
          <w:bCs/>
          <w:sz w:val="30"/>
        </w:rPr>
      </w:pPr>
      <w:r>
        <w:rPr>
          <w:b/>
          <w:sz w:val="30"/>
        </w:rPr>
        <w:br w:type="page"/>
      </w:r>
      <w:r>
        <w:rPr>
          <w:rFonts w:hint="eastAsia"/>
          <w:b/>
          <w:sz w:val="30"/>
        </w:rPr>
        <w:lastRenderedPageBreak/>
        <w:t>附表</w:t>
      </w:r>
      <w:r>
        <w:rPr>
          <w:b/>
          <w:sz w:val="30"/>
        </w:rPr>
        <w:t>3</w:t>
      </w:r>
      <w:r>
        <w:rPr>
          <w:rFonts w:hint="eastAsia"/>
          <w:b/>
          <w:sz w:val="30"/>
        </w:rPr>
        <w:t>：实验室正常值范围（根据实际项目调整）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100"/>
        <w:gridCol w:w="2835"/>
        <w:gridCol w:w="1417"/>
        <w:gridCol w:w="4006"/>
      </w:tblGrid>
      <w:tr w:rsidR="0057087D" w:rsidTr="00262E5B">
        <w:trPr>
          <w:trHeight w:val="454"/>
          <w:jc w:val="center"/>
        </w:trPr>
        <w:tc>
          <w:tcPr>
            <w:tcW w:w="39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检测项目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单位</w:t>
            </w: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正常值范围</w:t>
            </w: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血常规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白细胞总数</w:t>
            </w:r>
            <w:r>
              <w:t>WBC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红细胞计数</w:t>
            </w:r>
            <w:r>
              <w:t>RBC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血红蛋白</w:t>
            </w:r>
            <w:r>
              <w:t>HG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血小板计数</w:t>
            </w:r>
            <w:r>
              <w:t>PLT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中性粒细胞百分比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淋巴细胞百分比</w:t>
            </w:r>
            <w:r>
              <w:t>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</w:rPr>
              <w:t>尿常规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87D" w:rsidRDefault="0057087D" w:rsidP="00262E5B"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</w:pPr>
            <w:r>
              <w:t>尿蛋白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87D" w:rsidRDefault="0057087D" w:rsidP="00262E5B"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</w:pPr>
            <w:r>
              <w:t>尿糖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尿红细胞</w:t>
            </w:r>
            <w:r>
              <w:t>RBC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尿白细胞</w:t>
            </w:r>
            <w:r>
              <w:t>WBC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 w:val="restart"/>
            <w:textDirection w:val="tbRlV"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b/>
              </w:rPr>
              <w:t>便常规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大便常规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752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潜血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</w:rPr>
              <w:t>血生化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谷丙转氨酶</w:t>
            </w:r>
            <w:r>
              <w:t>ALT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谷草转氨酶</w:t>
            </w:r>
            <w:r>
              <w:t>AST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总胆红素</w:t>
            </w:r>
            <w:proofErr w:type="spellStart"/>
            <w:r>
              <w:t>TBiL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碱性磷酸酶</w:t>
            </w:r>
            <w:r>
              <w:t>ALP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谷氨酰胺转肽酶</w:t>
            </w:r>
            <w:r>
              <w:t>γ-GT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尿素氮</w:t>
            </w:r>
            <w:r>
              <w:t>BUN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血肌</w:t>
            </w:r>
            <w:proofErr w:type="gramStart"/>
            <w:r>
              <w:t>酐</w:t>
            </w:r>
            <w:proofErr w:type="gramEnd"/>
            <w:r>
              <w:t>Cr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 w:val="restart"/>
            <w:textDirection w:val="tbRlV"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rFonts w:eastAsia="微软雅黑"/>
                <w:color w:val="000000"/>
                <w:szCs w:val="21"/>
              </w:rPr>
            </w:pPr>
            <w:r>
              <w:rPr>
                <w:b/>
              </w:rPr>
              <w:t>凝血四项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PT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APTT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TT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Merge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FIB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Align w:val="center"/>
          </w:tcPr>
          <w:p w:rsidR="0057087D" w:rsidRDefault="0057087D" w:rsidP="00262E5B">
            <w:pPr>
              <w:pStyle w:val="a7"/>
              <w:spacing w:line="360" w:lineRule="auto"/>
              <w:jc w:val="center"/>
              <w:rPr>
                <w:rFonts w:ascii="Times New Roman" w:eastAsia="微软雅黑" w:hAnsi="Times New Roman"/>
                <w:color w:val="000000"/>
                <w:szCs w:val="21"/>
              </w:rPr>
            </w:pPr>
            <w:r>
              <w:rPr>
                <w:rFonts w:ascii="Times New Roman" w:eastAsia="微软雅黑" w:hAnsi="Times New Roman"/>
                <w:color w:val="000000"/>
                <w:szCs w:val="21"/>
              </w:rPr>
              <w:t>空腹血糖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GLU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 w:rsidR="0057087D" w:rsidTr="00262E5B">
        <w:trPr>
          <w:trHeight w:val="397"/>
          <w:jc w:val="center"/>
        </w:trPr>
        <w:tc>
          <w:tcPr>
            <w:tcW w:w="1100" w:type="dxa"/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</w:rPr>
              <w:t>尿妊娠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</w:pPr>
            <w:r>
              <w:t>尿妊娠定性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087D" w:rsidRDefault="0057087D" w:rsidP="00262E5B"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</w:tbl>
    <w:p w:rsidR="0057087D" w:rsidRDefault="0057087D" w:rsidP="0057087D">
      <w:pPr>
        <w:spacing w:line="360" w:lineRule="auto"/>
        <w:rPr>
          <w:rFonts w:hAnsi="宋体"/>
          <w:szCs w:val="21"/>
        </w:rPr>
      </w:pPr>
    </w:p>
    <w:p w:rsidR="0057087D" w:rsidRDefault="0057087D" w:rsidP="0057087D">
      <w:pPr>
        <w:rPr>
          <w:rFonts w:eastAsia="黑体"/>
          <w:b/>
          <w:sz w:val="28"/>
          <w:szCs w:val="28"/>
        </w:rPr>
        <w:sectPr w:rsidR="0057087D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7087D" w:rsidRDefault="0057087D" w:rsidP="0057087D">
      <w:pPr>
        <w:rPr>
          <w:b/>
          <w:sz w:val="30"/>
        </w:rPr>
      </w:pPr>
      <w:r>
        <w:rPr>
          <w:rFonts w:hint="eastAsia"/>
          <w:b/>
          <w:sz w:val="30"/>
        </w:rPr>
        <w:lastRenderedPageBreak/>
        <w:t>附表</w:t>
      </w:r>
      <w:r>
        <w:rPr>
          <w:rFonts w:hint="eastAsia"/>
          <w:b/>
          <w:sz w:val="30"/>
        </w:rPr>
        <w:t>4</w:t>
      </w:r>
      <w:r>
        <w:rPr>
          <w:rFonts w:hint="eastAsia"/>
          <w:b/>
          <w:sz w:val="30"/>
        </w:rPr>
        <w:t>：</w:t>
      </w:r>
    </w:p>
    <w:p w:rsidR="0057087D" w:rsidRDefault="0057087D" w:rsidP="0057087D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不良事件一览表</w:t>
      </w: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276"/>
        <w:gridCol w:w="1559"/>
        <w:gridCol w:w="1134"/>
        <w:gridCol w:w="1134"/>
        <w:gridCol w:w="709"/>
        <w:gridCol w:w="1417"/>
        <w:gridCol w:w="1560"/>
        <w:gridCol w:w="1722"/>
        <w:gridCol w:w="1113"/>
        <w:gridCol w:w="1384"/>
      </w:tblGrid>
      <w:tr w:rsidR="0057087D" w:rsidTr="00262E5B">
        <w:trPr>
          <w:cantSplit/>
          <w:trHeight w:val="864"/>
          <w:tblHeader/>
          <w:jc w:val="center"/>
        </w:trPr>
        <w:tc>
          <w:tcPr>
            <w:tcW w:w="851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筛选号</w:t>
            </w:r>
          </w:p>
        </w:tc>
        <w:tc>
          <w:tcPr>
            <w:tcW w:w="709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药物</w:t>
            </w:r>
          </w:p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1276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AE</w:t>
            </w:r>
            <w:r>
              <w:rPr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59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主要临床表现</w:t>
            </w:r>
          </w:p>
        </w:tc>
        <w:tc>
          <w:tcPr>
            <w:tcW w:w="1134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发生时间</w:t>
            </w:r>
          </w:p>
        </w:tc>
        <w:tc>
          <w:tcPr>
            <w:tcW w:w="1134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结束时间</w:t>
            </w:r>
          </w:p>
        </w:tc>
        <w:tc>
          <w:tcPr>
            <w:tcW w:w="709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严重</w:t>
            </w:r>
          </w:p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程度</w:t>
            </w:r>
          </w:p>
        </w:tc>
        <w:tc>
          <w:tcPr>
            <w:tcW w:w="1417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对试验用药物采取的措施</w:t>
            </w:r>
          </w:p>
        </w:tc>
        <w:tc>
          <w:tcPr>
            <w:tcW w:w="1560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其他治疗措施</w:t>
            </w:r>
          </w:p>
        </w:tc>
        <w:tc>
          <w:tcPr>
            <w:tcW w:w="1722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转归</w:t>
            </w:r>
            <w:r>
              <w:rPr>
                <w:color w:val="000000"/>
                <w:sz w:val="20"/>
                <w:szCs w:val="20"/>
                <w:vertAlign w:val="superscript"/>
              </w:rPr>
              <w:t>*</w:t>
            </w:r>
            <w:r>
              <w:rPr>
                <w:rFonts w:hint="eastAsia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13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与研究药物的关系</w:t>
            </w:r>
          </w:p>
        </w:tc>
        <w:tc>
          <w:tcPr>
            <w:tcW w:w="1384" w:type="dxa"/>
            <w:vAlign w:val="center"/>
          </w:tcPr>
          <w:p w:rsidR="0057087D" w:rsidRDefault="0057087D" w:rsidP="00262E5B"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备注</w:t>
            </w:r>
            <w:r>
              <w:rPr>
                <w:color w:val="000000"/>
                <w:sz w:val="20"/>
                <w:szCs w:val="20"/>
                <w:vertAlign w:val="superscript"/>
              </w:rPr>
              <w:t>*</w:t>
            </w:r>
            <w:r>
              <w:rPr>
                <w:rFonts w:hint="eastAsia"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57087D" w:rsidTr="00262E5B">
        <w:trPr>
          <w:cantSplit/>
          <w:trHeight w:val="346"/>
          <w:jc w:val="center"/>
        </w:trPr>
        <w:tc>
          <w:tcPr>
            <w:tcW w:w="851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2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7D" w:rsidTr="00262E5B">
        <w:trPr>
          <w:cantSplit/>
          <w:trHeight w:val="334"/>
          <w:jc w:val="center"/>
        </w:trPr>
        <w:tc>
          <w:tcPr>
            <w:tcW w:w="851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2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7087D" w:rsidTr="00262E5B">
        <w:trPr>
          <w:cantSplit/>
          <w:trHeight w:val="346"/>
          <w:jc w:val="center"/>
        </w:trPr>
        <w:tc>
          <w:tcPr>
            <w:tcW w:w="851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2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:rsidR="0057087D" w:rsidRDefault="0057087D" w:rsidP="00262E5B"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57087D" w:rsidRDefault="0057087D" w:rsidP="0057087D">
      <w:pPr>
        <w:spacing w:line="400" w:lineRule="exact"/>
        <w:ind w:leftChars="-100" w:left="150" w:rightChars="-100" w:right="-210" w:hangingChars="200" w:hanging="360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注：*</w:t>
      </w:r>
      <w:r>
        <w:rPr>
          <w:rFonts w:ascii="宋体" w:hAnsi="宋体" w:hint="eastAsia"/>
          <w:sz w:val="18"/>
        </w:rPr>
        <w:t>1转归包括痊愈、好转、持续、不详、有后遗症和死亡。若</w:t>
      </w:r>
      <w:r>
        <w:rPr>
          <w:rFonts w:ascii="宋体" w:hAnsi="宋体"/>
          <w:sz w:val="18"/>
        </w:rPr>
        <w:t>转归为“痊愈”、“好转”或“死亡”，</w:t>
      </w:r>
      <w:r>
        <w:rPr>
          <w:rFonts w:ascii="宋体" w:hAnsi="宋体" w:hint="eastAsia"/>
          <w:sz w:val="18"/>
        </w:rPr>
        <w:t>需</w:t>
      </w:r>
      <w:r>
        <w:rPr>
          <w:rFonts w:ascii="宋体" w:hAnsi="宋体"/>
          <w:sz w:val="18"/>
        </w:rPr>
        <w:t>填写相应日期；若转归为“有后遗症”，需填写后遗症表现。*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如因不良事件退出临床试验，</w:t>
      </w:r>
      <w:r>
        <w:rPr>
          <w:rFonts w:ascii="宋体" w:hAnsi="宋体" w:hint="eastAsia"/>
          <w:sz w:val="18"/>
        </w:rPr>
        <w:t>需</w:t>
      </w:r>
      <w:r>
        <w:rPr>
          <w:rFonts w:ascii="宋体" w:hAnsi="宋体"/>
          <w:sz w:val="18"/>
        </w:rPr>
        <w:t>在备注一栏中说明。</w:t>
      </w:r>
    </w:p>
    <w:p w:rsidR="0057087D" w:rsidRDefault="0057087D" w:rsidP="0057087D">
      <w:r>
        <w:br w:type="page"/>
      </w:r>
    </w:p>
    <w:p w:rsidR="0057087D" w:rsidRDefault="0057087D" w:rsidP="0057087D">
      <w:pPr>
        <w:rPr>
          <w:b/>
          <w:sz w:val="30"/>
        </w:rPr>
      </w:pPr>
      <w:r>
        <w:rPr>
          <w:rFonts w:hint="eastAsia"/>
          <w:b/>
          <w:sz w:val="30"/>
        </w:rPr>
        <w:lastRenderedPageBreak/>
        <w:t>附表</w:t>
      </w:r>
      <w:r>
        <w:rPr>
          <w:rFonts w:hint="eastAsia"/>
          <w:b/>
          <w:sz w:val="30"/>
        </w:rPr>
        <w:t>5</w:t>
      </w:r>
      <w:r>
        <w:rPr>
          <w:rFonts w:hint="eastAsia"/>
          <w:b/>
          <w:sz w:val="30"/>
        </w:rPr>
        <w:t>：</w:t>
      </w:r>
    </w:p>
    <w:p w:rsidR="0057087D" w:rsidRDefault="0057087D" w:rsidP="0057087D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SAE</w:t>
      </w:r>
      <w:r>
        <w:rPr>
          <w:rFonts w:hint="eastAsia"/>
          <w:b/>
          <w:sz w:val="30"/>
        </w:rPr>
        <w:t>一览表</w:t>
      </w:r>
    </w:p>
    <w:p w:rsidR="0057087D" w:rsidRDefault="0057087D" w:rsidP="0057087D">
      <w:pPr>
        <w:spacing w:line="360" w:lineRule="auto"/>
        <w:jc w:val="left"/>
        <w:rPr>
          <w:rFonts w:ascii="宋体" w:hAnsi="宋体" w:cs="宋体"/>
          <w:b/>
          <w:highlight w:val="yellow"/>
        </w:rPr>
      </w:pPr>
      <w:r>
        <w:rPr>
          <w:rFonts w:ascii="宋体" w:hAnsi="宋体" w:cs="宋体" w:hint="eastAsia"/>
          <w:b/>
          <w:highlight w:val="yellow"/>
        </w:rPr>
        <w:t xml:space="preserve">填写说明： </w:t>
      </w:r>
    </w:p>
    <w:p w:rsidR="0057087D" w:rsidRDefault="0057087D" w:rsidP="0057087D">
      <w:pPr>
        <w:spacing w:line="360" w:lineRule="auto"/>
        <w:jc w:val="left"/>
        <w:rPr>
          <w:rFonts w:ascii="宋体" w:hAnsi="宋体" w:cs="宋体"/>
          <w:b/>
          <w:highlight w:val="yellow"/>
        </w:rPr>
      </w:pPr>
      <w:r>
        <w:rPr>
          <w:rFonts w:ascii="宋体" w:hAnsi="宋体" w:cs="宋体" w:hint="eastAsia"/>
          <w:b/>
          <w:highlight w:val="yellow"/>
        </w:rPr>
        <w:t>1） 黄色标注的内容为填写说明或填写样例内容，必须结合实际情况进行调整；</w:t>
      </w:r>
    </w:p>
    <w:p w:rsidR="0057087D" w:rsidRDefault="0057087D" w:rsidP="0057087D">
      <w:pPr>
        <w:spacing w:line="360" w:lineRule="auto"/>
        <w:jc w:val="left"/>
        <w:rPr>
          <w:rFonts w:ascii="宋体" w:hAnsi="宋体" w:cs="宋体"/>
          <w:b/>
          <w:highlight w:val="yellow"/>
        </w:rPr>
      </w:pPr>
      <w:r>
        <w:rPr>
          <w:rFonts w:ascii="宋体" w:hAnsi="宋体" w:cs="宋体" w:hint="eastAsia"/>
          <w:b/>
          <w:highlight w:val="yellow"/>
        </w:rPr>
        <w:t>2） 定稿后请去除黄色标注的填写说明或填写样例；</w:t>
      </w:r>
    </w:p>
    <w:tbl>
      <w:tblPr>
        <w:tblpPr w:leftFromText="180" w:rightFromText="180" w:vertAnchor="text" w:horzAnchor="page" w:tblpX="1474" w:tblpY="152"/>
        <w:tblOverlap w:val="never"/>
        <w:tblW w:w="14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1010"/>
        <w:gridCol w:w="1180"/>
        <w:gridCol w:w="1620"/>
        <w:gridCol w:w="4710"/>
        <w:gridCol w:w="1630"/>
        <w:gridCol w:w="3584"/>
      </w:tblGrid>
      <w:tr w:rsidR="0057087D" w:rsidTr="00262E5B">
        <w:trPr>
          <w:trHeight w:hRule="exact" w:val="69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序号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筛选</w:t>
            </w:r>
            <w:r>
              <w:rPr>
                <w:sz w:val="22"/>
              </w:rPr>
              <w:t>号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药物编号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sz w:val="22"/>
              </w:rPr>
            </w:pPr>
            <w:r>
              <w:rPr>
                <w:sz w:val="22"/>
              </w:rPr>
              <w:t>SAE</w:t>
            </w:r>
            <w:r>
              <w:rPr>
                <w:sz w:val="22"/>
              </w:rPr>
              <w:t>名称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sz w:val="22"/>
              </w:rPr>
            </w:pPr>
            <w:r>
              <w:rPr>
                <w:sz w:val="22"/>
              </w:rPr>
              <w:t>SAE</w:t>
            </w:r>
            <w:r>
              <w:rPr>
                <w:sz w:val="22"/>
              </w:rPr>
              <w:t>性质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报告时间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sz w:val="22"/>
              </w:rPr>
            </w:pPr>
            <w:r>
              <w:rPr>
                <w:sz w:val="22"/>
              </w:rPr>
              <w:t>随访情况</w:t>
            </w:r>
          </w:p>
        </w:tc>
      </w:tr>
      <w:tr w:rsidR="0057087D" w:rsidTr="00262E5B">
        <w:trPr>
          <w:trHeight w:hRule="exact" w:val="1552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240" w:after="60" w:line="360" w:lineRule="auto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left"/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center"/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line="360" w:lineRule="auto"/>
              <w:jc w:val="left"/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死亡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危急生命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住院或住院时间延长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致残</w:t>
            </w:r>
            <w:r>
              <w:t>/</w:t>
            </w:r>
            <w:r>
              <w:t>致</w:t>
            </w:r>
            <w:proofErr w:type="gramStart"/>
            <w:r>
              <w:t>畸</w:t>
            </w:r>
            <w:proofErr w:type="gramEnd"/>
            <w:r>
              <w:t>/</w:t>
            </w:r>
            <w:r>
              <w:t>致癌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其他</w:t>
            </w:r>
          </w:p>
          <w:p w:rsidR="0057087D" w:rsidRDefault="0057087D" w:rsidP="00262E5B">
            <w:pPr>
              <w:spacing w:line="360" w:lineRule="auto"/>
              <w:jc w:val="left"/>
            </w:pPr>
            <w:r>
              <w:t>重要不良事件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center"/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首次报告</w:t>
            </w:r>
            <w:r>
              <w:rPr>
                <w:i/>
                <w:iCs/>
                <w:highlight w:val="yellow"/>
              </w:rPr>
              <w:t>/</w:t>
            </w:r>
            <w:r>
              <w:rPr>
                <w:i/>
                <w:iCs/>
                <w:highlight w:val="yellow"/>
              </w:rPr>
              <w:t>随访中</w:t>
            </w:r>
            <w:r>
              <w:rPr>
                <w:i/>
                <w:iCs/>
                <w:highlight w:val="yellow"/>
              </w:rPr>
              <w:t>(</w:t>
            </w:r>
            <w:r>
              <w:rPr>
                <w:i/>
                <w:iCs/>
                <w:highlight w:val="yellow"/>
              </w:rPr>
              <w:t>第</w:t>
            </w:r>
            <w:r>
              <w:rPr>
                <w:i/>
                <w:iCs/>
                <w:highlight w:val="yellow"/>
              </w:rPr>
              <w:t xml:space="preserve">    </w:t>
            </w:r>
            <w:r>
              <w:rPr>
                <w:i/>
                <w:iCs/>
                <w:highlight w:val="yellow"/>
              </w:rPr>
              <w:t>次随访</w:t>
            </w:r>
            <w:r>
              <w:rPr>
                <w:i/>
                <w:iCs/>
                <w:highlight w:val="yellow"/>
              </w:rPr>
              <w:t>)/</w:t>
            </w:r>
            <w:r>
              <w:rPr>
                <w:i/>
                <w:iCs/>
                <w:highlight w:val="yellow"/>
              </w:rPr>
              <w:t>随访总结</w:t>
            </w:r>
          </w:p>
        </w:tc>
      </w:tr>
      <w:tr w:rsidR="0057087D" w:rsidTr="00262E5B">
        <w:trPr>
          <w:trHeight w:hRule="exact" w:val="1816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240" w:after="60" w:line="360" w:lineRule="auto"/>
              <w:jc w:val="center"/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left"/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center"/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line="360" w:lineRule="auto"/>
              <w:jc w:val="left"/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死亡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危急生命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住院或住院时间延长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致残</w:t>
            </w:r>
            <w:r>
              <w:t>/</w:t>
            </w:r>
            <w:r>
              <w:t>致</w:t>
            </w:r>
            <w:proofErr w:type="gramStart"/>
            <w:r>
              <w:t>畸</w:t>
            </w:r>
            <w:proofErr w:type="gramEnd"/>
            <w:r>
              <w:t>/</w:t>
            </w:r>
            <w:r>
              <w:t>致癌</w:t>
            </w:r>
            <w:r>
              <w:t xml:space="preserve">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t>其他</w:t>
            </w:r>
          </w:p>
          <w:p w:rsidR="0057087D" w:rsidRDefault="0057087D" w:rsidP="00262E5B">
            <w:pPr>
              <w:spacing w:line="360" w:lineRule="auto"/>
              <w:jc w:val="left"/>
            </w:pPr>
            <w:r>
              <w:t>重要不良事件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spacing w:before="120" w:after="120" w:line="360" w:lineRule="auto"/>
              <w:jc w:val="center"/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087D" w:rsidRDefault="0057087D" w:rsidP="00262E5B">
            <w:pPr>
              <w:jc w:val="center"/>
            </w:pPr>
            <w:r>
              <w:rPr>
                <w:i/>
                <w:iCs/>
                <w:highlight w:val="yellow"/>
              </w:rPr>
              <w:t>首次报告</w:t>
            </w:r>
            <w:r>
              <w:rPr>
                <w:i/>
                <w:iCs/>
                <w:highlight w:val="yellow"/>
              </w:rPr>
              <w:t>/</w:t>
            </w:r>
            <w:r>
              <w:rPr>
                <w:i/>
                <w:iCs/>
                <w:highlight w:val="yellow"/>
              </w:rPr>
              <w:t>随访中</w:t>
            </w:r>
            <w:r>
              <w:rPr>
                <w:i/>
                <w:iCs/>
                <w:highlight w:val="yellow"/>
              </w:rPr>
              <w:t>(</w:t>
            </w:r>
            <w:r>
              <w:rPr>
                <w:i/>
                <w:iCs/>
                <w:highlight w:val="yellow"/>
              </w:rPr>
              <w:t>第</w:t>
            </w:r>
            <w:r>
              <w:rPr>
                <w:i/>
                <w:iCs/>
                <w:highlight w:val="yellow"/>
              </w:rPr>
              <w:t xml:space="preserve">    </w:t>
            </w:r>
            <w:r>
              <w:rPr>
                <w:i/>
                <w:iCs/>
                <w:highlight w:val="yellow"/>
              </w:rPr>
              <w:t>次随访</w:t>
            </w:r>
            <w:r>
              <w:rPr>
                <w:i/>
                <w:iCs/>
                <w:highlight w:val="yellow"/>
              </w:rPr>
              <w:t>)/</w:t>
            </w:r>
            <w:r>
              <w:rPr>
                <w:i/>
                <w:iCs/>
                <w:highlight w:val="yellow"/>
              </w:rPr>
              <w:t>随访总结</w:t>
            </w:r>
          </w:p>
        </w:tc>
      </w:tr>
    </w:tbl>
    <w:p w:rsidR="0057087D" w:rsidRDefault="0057087D" w:rsidP="0057087D">
      <w:r>
        <w:t>注：汇总内容可以包含但不限于以上内容。</w:t>
      </w:r>
    </w:p>
    <w:p w:rsidR="0057087D" w:rsidRDefault="0057087D" w:rsidP="0057087D">
      <w:pPr>
        <w:jc w:val="left"/>
      </w:pPr>
    </w:p>
    <w:p w:rsidR="0057087D" w:rsidRDefault="0057087D" w:rsidP="0057087D">
      <w:pPr>
        <w:rPr>
          <w:rFonts w:eastAsia="黑体"/>
          <w:b/>
          <w:sz w:val="28"/>
          <w:szCs w:val="28"/>
        </w:rPr>
      </w:pPr>
    </w:p>
    <w:p w:rsidR="0057087D" w:rsidRDefault="0057087D" w:rsidP="0057087D">
      <w:pPr>
        <w:rPr>
          <w:rFonts w:eastAsia="黑体"/>
          <w:b/>
          <w:sz w:val="28"/>
          <w:szCs w:val="28"/>
        </w:rPr>
        <w:sectPr w:rsidR="0057087D">
          <w:headerReference w:type="default" r:id="rId12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1D4E0C" w:rsidRDefault="001D4E0C" w:rsidP="0057087D">
      <w:pPr>
        <w:spacing w:line="360" w:lineRule="auto"/>
        <w:jc w:val="center"/>
      </w:pPr>
      <w:bookmarkStart w:id="0" w:name="_GoBack"/>
      <w:bookmarkEnd w:id="0"/>
    </w:p>
    <w:sectPr w:rsidR="001D4E0C">
      <w:head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49D" w:rsidRDefault="0063649D">
      <w:r>
        <w:separator/>
      </w:r>
    </w:p>
  </w:endnote>
  <w:endnote w:type="continuationSeparator" w:id="0">
    <w:p w:rsidR="0063649D" w:rsidRDefault="0063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7D" w:rsidRDefault="0057087D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E926A23" wp14:editId="11FE914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7087D" w:rsidRDefault="0057087D">
                          <w:pPr>
                            <w:pStyle w:val="a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6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XGMYQ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LxBcYxhAgAADA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7087D" w:rsidRDefault="0057087D">
                    <w:pPr>
                      <w:pStyle w:val="a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49D" w:rsidRDefault="0063649D">
      <w:r>
        <w:separator/>
      </w:r>
    </w:p>
  </w:footnote>
  <w:footnote w:type="continuationSeparator" w:id="0">
    <w:p w:rsidR="0063649D" w:rsidRDefault="00636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7D" w:rsidRDefault="0057087D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6432" behindDoc="0" locked="0" layoutInCell="1" allowOverlap="1" wp14:anchorId="0D80959D" wp14:editId="18F8604F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482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B9379FD" wp14:editId="33BB96BC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480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481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left:0;text-align:left;margin-left:89.5pt;margin-top:17.9pt;width:419.25pt;height:64.75pt;z-index:251665408;mso-position-horizontal-relative:page;mso-position-vertical-relative:page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22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UiHcIAAADcAAAADwAAAGRycy9kb3ducmV2LnhtbERPTWsCMRC9C/6HMEIvollLFdkaZVsQ&#10;quBBW+/TzbgJbibbTdTtvzcHwePjfS9WnavFldpgPSuYjDMQxKXXlisFP9/r0RxEiMgaa8+k4J8C&#10;rJb93gJz7W+8p+shViKFcMhRgYmxyaUMpSGHYewb4sSdfOswJthWUrd4S+Gulq9ZNpMOLacGgw19&#10;GirPh4tTsNtMPopfYzfb/Z/dTddFfamGR6VeBl3xDiJSF5/ih/tLK3ibp/npTDoC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UiHcIAAADcAAAADwAAAAAAAAAAAAAA&#10;AAChAgAAZHJzL2Rvd25yZXYueG1sUEsFBgAAAAAEAAQA+QAAAJADAAAAAA=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OeV8YA&#10;AADcAAAADwAAAGRycy9kb3ducmV2LnhtbESP3WrCQBSE7wu+w3KE3hSzUUqRNKsUQQxFkMaf60P2&#10;NAnNno3ZNYlv3y0UvBxm5hsmXY+mET11rrasYB7FIIgLq2suFZyO29kShPPIGhvLpOBODtaryVOK&#10;ibYDf1Gf+1IECLsEFVTet4mUrqjIoItsSxy8b9sZ9EF2pdQdDgFuGrmI4zdpsOawUGFLm4qKn/xm&#10;FAzFob8c9zt5eLlklq/ZdZOfP5V6no4f7yA8jf4R/m9nWsHrcg5/Z8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OeV8YAAADcAAAADwAAAAAAAAAAAAAAAACYAgAAZHJz&#10;L2Rvd25yZXYueG1sUEsFBgAAAAAEAAQA9QAAAIsDAAAAAA=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57087D" w:rsidRDefault="0057087D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7D" w:rsidRDefault="0057087D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9504" behindDoc="0" locked="0" layoutInCell="1" allowOverlap="1" wp14:anchorId="75EB7EFE" wp14:editId="6673DDF8">
          <wp:simplePos x="0" y="0"/>
          <wp:positionH relativeFrom="column">
            <wp:posOffset>3072765</wp:posOffset>
          </wp:positionH>
          <wp:positionV relativeFrom="paragraph">
            <wp:posOffset>20955</wp:posOffset>
          </wp:positionV>
          <wp:extent cx="297180" cy="431800"/>
          <wp:effectExtent l="0" t="0" r="7620" b="6350"/>
          <wp:wrapNone/>
          <wp:docPr id="2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06175687" wp14:editId="485F2DF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8408670" cy="822325"/>
              <wp:effectExtent l="0" t="0" r="0" b="0"/>
              <wp:wrapNone/>
              <wp:docPr id="12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08670" cy="822325"/>
                        <a:chOff x="0" y="0"/>
                        <a:chExt cx="15823" cy="1439"/>
                      </a:xfrm>
                    </wpg:grpSpPr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5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left:0;text-align:left;margin-left:89.5pt;margin-top:17.9pt;width:662.1pt;height:64.75pt;z-index:251668480;mso-position-horizontal-relative:page;mso-position-vertical-relative:page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22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57087D" w:rsidRDefault="0057087D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2165A49A" wp14:editId="536873EC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934059D" wp14:editId="0BC852EC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585F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87D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3649D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D7F63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00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5B7B23-4947-40FE-A1F0-B535907A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2024-03-22T08:52:00Z</dcterms:created>
  <dcterms:modified xsi:type="dcterms:W3CDTF">2024-03-22T08:52:00Z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